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自治区政协基层补助经费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lang w:eastAsia="zh-CN"/>
        </w:rPr>
        <w:t>中国人民政治协商会议</w:t>
      </w:r>
      <w:r>
        <w:rPr>
          <w:rStyle w:val="18"/>
          <w:rFonts w:hint="eastAsia" w:ascii="楷体" w:hAnsi="楷体" w:eastAsia="楷体"/>
          <w:spacing w:val="-4"/>
          <w:sz w:val="28"/>
          <w:szCs w:val="28"/>
        </w:rPr>
        <w:t>木垒哈萨克自治县委员会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lang w:eastAsia="zh-CN"/>
        </w:rPr>
        <w:t>中国人民政治协商会议</w:t>
      </w:r>
      <w:r>
        <w:rPr>
          <w:rStyle w:val="18"/>
          <w:rFonts w:hint="eastAsia" w:ascii="楷体" w:hAnsi="楷体" w:eastAsia="楷体"/>
          <w:spacing w:val="-4"/>
          <w:sz w:val="28"/>
          <w:szCs w:val="28"/>
        </w:rPr>
        <w:t>木垒哈萨克自治县委员会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马建文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我国政治体制的不断完善和社会快速发展，政协作为重要的政治协商、民主监督和参政议政机构，在推动国家治理体系和治理能力现代化中发挥着越来越重要的作用。为进一步提升政协履职能力和水平，加强对政协工作的支持，特设立政协工作经费补助项目。本项目旨在通过合理、有效的经费补助，确保政协工作的高效运转，促进政协更好地履行政治协商、民主监督、参政议政、凝聚共识工作职能，为实现中华民族伟大复兴的中国梦贡献力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组织依法有效履行职能，建立健全“资金稳定、管理规范、责任明晰、保障有力”的村级组织运转经费保障机制，根据《昌州财行（2023）号自治区政协关于对2024年基层政协工作补助经费5万元的通知文件》立项，主要用于以下方面：政协办公室及会议室粉刷及环境整治，我单位实施了基层政协工作补助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根据昌州财行（2023）号自治区政协关于对2024年基层政协工作补助经费5万元的通知，主要用于政协办公室工作经费。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项目资金主要用于2023年政协办公室及会议室粉刷及工作经费支出。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2023年5月政协办公室组织实施该项目，通过签订施工合同，于5月底前按期完成了办公室的环境整治及粉刷工作。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自2023年5月开始政协办公室已完成自治区补助经费的项目工作。能够按照相关的文件要求进行施工。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自治区关于下达对2023年基层政协工作经费补助的项目资金于2023年5月昌州财行（2023）安排资金为5万元，为上级财政资金，实际到位率5万元，资金到位率100%，实际执行5万元，执行率100%，资金落实到位。为确保项目资金的安全有效使用、安全运行，提高资金的使用效率，我单位严格按照木垒县政协办公室财务会计内部控制制度执行，资金由财政大平台统一拨付，由财政监管，严禁随意调整预算，改变支出用途，做到专款专用，严禁截留、挪用、挤占项目资金等违规违纪问题的发生。   </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2023年自治区政协对基层政协经费补助5万元，主要用于政协办公室会议室的粉刷及提升政协委员活动室的利用率，改善办公环境，积极发挥委员作用。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2024时间，在政协办公室地，使用基层政协工作经费补助资金5万元。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2023年5月31日前完成政协办公室环境整治及粉刷会议室工作。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上级财政下拨的关于基层政协工作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木垒县政协基层政协工作经费补助项目支出资金。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木垒县政协关于自治区政协基层补助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1个一级指标，其中：项目决策下项目立项、绩效目标、资金投入2个二级指标；过程下设资金管理和组织实施2个二级指标。个性指标下设产出和效益2个一级指标，其中产出下设产出数量、产出质量、产出时效、产出成本2个二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1月20日，我单位在收到自评工作任务后及时组织了绩效评价工作小组，其中分管办公室财务共作的一位副主席任组长，主要负责工作安排，办公室主任为副组长，主要负责报告的审核、指导，财务人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1.2 2024年1月25日，评价组通过前期调研确定绩效评价对象和范围，确定了评价的目的、方法以及评价的原则；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2024年1月30日，根据项目的实施内容和特征制定了评价指标体系及评价标准以及评价实施方案，修正并确定所需资料清单，最终确定绩效评价工作方案；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2024年2月25日- 3月31日，评价工作进入实施阶段：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2024年3月1日- 3月31日，评价组按照绩效评价的原则和规范，对取得的资料进行审查核实，对采集的数据进行分析，按照绩效评价指标评分表逐项进行打分、分析，汇总各方评价结果，综合分析并形成评价结论。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政协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项目管理</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45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（1）项目立项依据《自治区下达2023年基层政协补助经费的通知》。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（2）项目立项符合行业发展规划和政策要求。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（3）项目立项与部门职责范围相符，属于部门履职所需。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②审批文件、材料：本项目审批文件有：《自治区下达2023年基层政协补助经费的通知》，审批文件及材料齐全；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政协基层补助经费的通知，项目设立了项目绩效目标，与政协办公室实施办公环境改善和粉刷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基层政协工作经费补助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建设内容及工程量严格按照项目预算编制进行计算，预算数经过政协党组会议研究讨论通过后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关于下达2023年自治区政协基层补助经费批复》昌州财行（2023）5号，项目资金分配额度无偏低或偏高情况，分配额度合理。项目单位为木垒县政协办公室，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实际到位资金5万元，预算资金5万元，资金到位率100%。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年初预算数5万元，全年预算数5万元，全年执行数5万元，预算执行率为100%。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3.2 资金的拨付严格按照木垒县单位资金拨付审批程序进行：由财政局文行科室提交预算科申请到分管业务领导，经审批后提交到财政局。项目资金拨付手续齐全，资金拨付手续有：关于下达2023年资金申请单递交相关领导进行审核。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本项目资金合同规定的用途为：施工合同及双方签订协议，符合项目预算批复及合同规定的用途；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项目资金截至2023年4月30日已拨付至100%，过程不存在截留、挤占、挪用、虚列支出等情况。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本项目已制定《木垒县政协办公室基层政协工作经费补助项目财务管理制度》、《木垒县政协项目业务管理制度》，管理制度健全；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本项目财务及业务管理制度符合《中华人民共和国政府采购法》、《中华人民共和国会计法》等相关法律法规，财务和业务管理制度已经过政协党组会议研究审批通过，确保了各项制度的合法合规性及完整性。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5.2 本项目无调整情况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项目合同书、验收报告、技术鉴定等资料齐全并已及时归档附财务凭证之后；</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我单位基层政协工作经费补助，项目截止到2023年12月31日，已完成此项目；其中：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指标1：完成政协会议室的粉刷，指标值：≥45平米，实际完成值45平米，指标完成率100%，无偏差；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指标1：设施更新数量，指标值：≥1个，实际完成值1个，指标完成率100%，无偏差；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指标1：项目验收合格率，指标值：=100%，实际完成值100%，指标完成率100%，无偏差；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指标1：项目完成及时率，指标值：=100% ，实际完成值100%，指标完成率100%，无偏差；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指标1：项目预算控制率，指标值：≤100% ，实际完成值100%，指标完成率100%，无偏差；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我单位基层政协工作经费项目截止到2023年12月31日，已完成社会效益指标；其中：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指标1：会议室正常使用率 ，指标值：=100% ，实际完成值100%，指标完成率100%，无偏差；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无设此项指标。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指标1：办公人员满意度，指标值：≥95% ，实际完成值95%，指标完成率100%。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根据政协办公室办公环境整治及粉刷合同内容及工程进度，政协办公室于2023年5月10日拨付5万元至装修公司、截至2023年12月31日已执行5万元，预算执行率100%。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本项目绩效指标无偏差情况。 </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（一）主要经验及做法：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2.健全制度，加强督促。针对项目实施中存在的问题，进一步完善相关制度，加强督促检查，确保质量安全和建设进度；同时及时完善资料，妥善保管合同档案。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2.健全制度，加强督促。针对项目实施中存在的问题，进一步完善相关制度，加强督促检查，确保质量安全和建设进度；同时及时完善资料，妥善保管合同档案。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24750C5"/>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7DC1F59"/>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6556</Words>
  <Characters>6841</Characters>
  <Lines>4</Lines>
  <Paragraphs>1</Paragraphs>
  <TotalTime>2</TotalTime>
  <ScaleCrop>false</ScaleCrop>
  <LinksUpToDate>false</LinksUpToDate>
  <CharactersWithSpaces>6918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2025-04-22T09:27:52Z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y fmtid="{D5CDD505-2E9C-101B-9397-08002B2CF9AE}" pid="4" name="KSOTemplateDocerSaveRecord">
    <vt:lpwstr>eyJoZGlkIjoiMzEwNTM5NzYwMDRjMzkwZTVkZjY2ODkwMGIxNGU0OTUiLCJ1c2VySWQiOiIxMTcxMDQ1MzEwIn0=</vt:lpwstr>
  </property>
</Properties>
</file>